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B0D9E" w14:textId="47F8858A" w:rsidR="00E647FD" w:rsidRPr="00712A90" w:rsidRDefault="00E647FD" w:rsidP="00302305">
      <w:pPr>
        <w:ind w:left="720" w:hanging="360"/>
        <w:rPr>
          <w:rFonts w:ascii="Times New Roman" w:hAnsi="Times New Roman" w:cs="Times New Roman"/>
          <w:sz w:val="24"/>
          <w:szCs w:val="24"/>
        </w:rPr>
      </w:pPr>
      <w:r w:rsidRPr="00712A90">
        <w:rPr>
          <w:rFonts w:ascii="Times New Roman" w:hAnsi="Times New Roman" w:cs="Times New Roman"/>
          <w:sz w:val="24"/>
          <w:szCs w:val="24"/>
        </w:rPr>
        <w:t>Research Questions</w:t>
      </w:r>
    </w:p>
    <w:p w14:paraId="3403908B" w14:textId="7279B345"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Which of the following are variables in the study?</w:t>
      </w:r>
    </w:p>
    <w:p w14:paraId="74B543F7" w14:textId="77777777"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 xml:space="preserve">Students verbal SAT scores </w:t>
      </w:r>
    </w:p>
    <w:p w14:paraId="41DF5162" w14:textId="0F98D1CC"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1000 students</w:t>
      </w:r>
    </w:p>
    <w:p w14:paraId="41635193" w14:textId="2B047706"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What is the population in the study?</w:t>
      </w:r>
    </w:p>
    <w:p w14:paraId="6556E49D" w14:textId="710703BD"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The 1000 first-year students at the college</w:t>
      </w:r>
    </w:p>
    <w:p w14:paraId="5D6BDCCB" w14:textId="352768BD"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What is the sample in the study? </w:t>
      </w:r>
    </w:p>
    <w:p w14:paraId="43E9F6E6" w14:textId="3C54E124"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The 100 students who participated in the study</w:t>
      </w:r>
    </w:p>
    <w:p w14:paraId="1BEE98EA" w14:textId="1F4DE67D"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What is an example of a statistic in the study?</w:t>
      </w:r>
    </w:p>
    <w:p w14:paraId="0A901D09" w14:textId="4B906E74"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34%, the average percentage of conceptually similar words mistakenly thought to be on the original list by the 100 students</w:t>
      </w:r>
    </w:p>
    <w:p w14:paraId="6FF3AE7C" w14:textId="5FA5688D"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t>What is an example of a parameter in the study? </w:t>
      </w:r>
    </w:p>
    <w:p w14:paraId="67A8D977" w14:textId="1BFA106F"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The actual average percentage of conceptually similar words that would be mistakenly recognized as being from the original list by the 1,000 first-year students</w:t>
      </w:r>
    </w:p>
    <w:p w14:paraId="7EA4522D" w14:textId="63552D97"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t> What is an example of the professor using descriptive statistics? </w:t>
      </w:r>
    </w:p>
    <w:p w14:paraId="344BE162" w14:textId="77777777" w:rsidR="00302305" w:rsidRPr="00712A90" w:rsidRDefault="00302305" w:rsidP="00302305">
      <w:pPr>
        <w:pStyle w:val="ListParagraph"/>
        <w:rPr>
          <w:rFonts w:ascii="Times New Roman" w:hAnsi="Times New Roman" w:cs="Times New Roman"/>
          <w:b/>
          <w:bCs/>
          <w:color w:val="1D1D1D"/>
          <w:sz w:val="24"/>
          <w:szCs w:val="24"/>
          <w:shd w:val="clear" w:color="auto" w:fill="FFFFFF"/>
        </w:rPr>
      </w:pPr>
      <w:r w:rsidRPr="00712A90">
        <w:rPr>
          <w:rFonts w:ascii="Times New Roman" w:hAnsi="Times New Roman" w:cs="Times New Roman"/>
          <w:b/>
          <w:bCs/>
          <w:color w:val="1B1B1B"/>
          <w:sz w:val="24"/>
          <w:szCs w:val="24"/>
          <w:shd w:val="clear" w:color="auto" w:fill="FFFFFF"/>
        </w:rPr>
        <w:t>She characterizes the first-year students at the college as consisting of 543 males and 457 females.</w:t>
      </w:r>
      <w:r w:rsidRPr="00712A90">
        <w:rPr>
          <w:rFonts w:ascii="Times New Roman" w:hAnsi="Times New Roman" w:cs="Times New Roman"/>
          <w:b/>
          <w:bCs/>
          <w:color w:val="1D1D1D"/>
          <w:sz w:val="24"/>
          <w:szCs w:val="24"/>
          <w:shd w:val="clear" w:color="auto" w:fill="FFFFFF"/>
        </w:rPr>
        <w:t> </w:t>
      </w:r>
    </w:p>
    <w:p w14:paraId="08D49AC7" w14:textId="5964450F"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t>What is an example of the professor using inferential statistics?</w:t>
      </w:r>
    </w:p>
    <w:p w14:paraId="0105246A" w14:textId="029BC526"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She infers that if all 1,000 students had done the experiment, the results would show that an average of 34% (plus or minus sampling error) of new words were mistakenly identified as original words because they were conceptually similar</w:t>
      </w:r>
    </w:p>
    <w:p w14:paraId="6361B799" w14:textId="36CD5BE6" w:rsidR="00302305" w:rsidRPr="00712A90" w:rsidRDefault="00302305" w:rsidP="00302305">
      <w:pPr>
        <w:pStyle w:val="ListParagraph"/>
        <w:rPr>
          <w:rFonts w:ascii="Times New Roman" w:hAnsi="Times New Roman" w:cs="Times New Roman"/>
          <w:color w:val="1B1B1B"/>
          <w:sz w:val="24"/>
          <w:szCs w:val="24"/>
          <w:shd w:val="clear" w:color="auto" w:fill="FFFFFF"/>
        </w:rPr>
      </w:pPr>
    </w:p>
    <w:p w14:paraId="74726CB9" w14:textId="62C00F78" w:rsidR="00302305" w:rsidRPr="00712A90" w:rsidRDefault="00302305" w:rsidP="00E647F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2. The following research studies consist of two or more groups of scores being compared. For each, decide whether the study is experimental or nonexperimental, and then identify the dependent, independent, or quasi-independent variables. A researcher in a medical school would like to test the effectiveness of different insomnia treatments. She conducts a study on 120 volunteers, who are randomly assigned to five different insomnia treatment groups, one of which is a control group receiving a placebo. The number of hours slept per night is recorded for each participant over two weeks. This study is an example of </w:t>
      </w:r>
      <w:r w:rsidRPr="00712A90">
        <w:rPr>
          <w:rFonts w:ascii="Times New Roman" w:hAnsi="Times New Roman" w:cs="Times New Roman"/>
          <w:b/>
          <w:bCs/>
          <w:color w:val="1D1D1D"/>
          <w:sz w:val="24"/>
          <w:szCs w:val="24"/>
          <w:u w:val="single"/>
          <w:shd w:val="clear" w:color="auto" w:fill="FFFFFF"/>
        </w:rPr>
        <w:t xml:space="preserve">an experimental </w:t>
      </w:r>
      <w:r w:rsidRPr="00712A90">
        <w:rPr>
          <w:rFonts w:ascii="Times New Roman" w:hAnsi="Times New Roman" w:cs="Times New Roman"/>
          <w:color w:val="1D1D1D"/>
          <w:sz w:val="24"/>
          <w:szCs w:val="24"/>
          <w:shd w:val="clear" w:color="auto" w:fill="FFFFFF"/>
        </w:rPr>
        <w:t xml:space="preserve">study. The number of hours slept per night over two weeks is the </w:t>
      </w:r>
      <w:r w:rsidR="001B3C7E" w:rsidRPr="00712A90">
        <w:rPr>
          <w:rFonts w:ascii="Times New Roman" w:hAnsi="Times New Roman" w:cs="Times New Roman"/>
          <w:b/>
          <w:bCs/>
          <w:color w:val="1D1D1D"/>
          <w:sz w:val="24"/>
          <w:szCs w:val="24"/>
          <w:u w:val="single"/>
          <w:shd w:val="clear" w:color="auto" w:fill="FFFFFF"/>
        </w:rPr>
        <w:t>dependent variable</w:t>
      </w:r>
      <w:r w:rsidRPr="00712A90">
        <w:rPr>
          <w:rFonts w:ascii="Times New Roman" w:hAnsi="Times New Roman" w:cs="Times New Roman"/>
          <w:color w:val="1D1D1D"/>
          <w:sz w:val="24"/>
          <w:szCs w:val="24"/>
          <w:shd w:val="clear" w:color="auto" w:fill="FFFFFF"/>
        </w:rPr>
        <w:t>. The type of insomnia treatment is the</w:t>
      </w:r>
      <w:r w:rsidRPr="00712A90">
        <w:rPr>
          <w:rFonts w:ascii="Times New Roman" w:hAnsi="Times New Roman" w:cs="Times New Roman"/>
          <w:b/>
          <w:bCs/>
          <w:color w:val="1D1D1D"/>
          <w:sz w:val="24"/>
          <w:szCs w:val="24"/>
          <w:u w:val="single"/>
          <w:shd w:val="clear" w:color="auto" w:fill="FFFFFF"/>
        </w:rPr>
        <w:t xml:space="preserve"> </w:t>
      </w:r>
      <w:r w:rsidR="001B3C7E" w:rsidRPr="00712A90">
        <w:rPr>
          <w:rFonts w:ascii="Times New Roman" w:hAnsi="Times New Roman" w:cs="Times New Roman"/>
          <w:b/>
          <w:bCs/>
          <w:color w:val="1D1D1D"/>
          <w:sz w:val="24"/>
          <w:szCs w:val="24"/>
          <w:u w:val="single"/>
          <w:shd w:val="clear" w:color="auto" w:fill="FFFFFF"/>
        </w:rPr>
        <w:t xml:space="preserve">independent </w:t>
      </w:r>
      <w:r w:rsidRPr="00712A90">
        <w:rPr>
          <w:rFonts w:ascii="Times New Roman" w:hAnsi="Times New Roman" w:cs="Times New Roman"/>
          <w:color w:val="1D1D1D"/>
          <w:sz w:val="24"/>
          <w:szCs w:val="24"/>
          <w:shd w:val="clear" w:color="auto" w:fill="FFFFFF"/>
        </w:rPr>
        <w:t>variable.</w:t>
      </w:r>
    </w:p>
    <w:p w14:paraId="2BA7E319" w14:textId="7D1E632E" w:rsidR="001B3C7E" w:rsidRPr="00712A90" w:rsidRDefault="001B3C7E" w:rsidP="00302305">
      <w:pPr>
        <w:pStyle w:val="ListParagraph"/>
        <w:rPr>
          <w:rFonts w:ascii="Times New Roman" w:hAnsi="Times New Roman" w:cs="Times New Roman"/>
          <w:color w:val="1B1B1B"/>
          <w:sz w:val="24"/>
          <w:szCs w:val="24"/>
          <w:shd w:val="clear" w:color="auto" w:fill="FFFFFF"/>
        </w:rPr>
      </w:pPr>
    </w:p>
    <w:p w14:paraId="11CFCDD4" w14:textId="6ED8009D" w:rsidR="001B3C7E" w:rsidRPr="00712A90" w:rsidRDefault="001B3C7E" w:rsidP="00E647F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Researchers at a medical school conducted a study to test the effectiveness of a new drug for lowering cholesterol. The 52 subjects who volunteered for the study were each given a randomly generated number. Subjects with an odd number were given the new drug, while those with an even number were given a placebo. Cholesterol levels before and after the treatment were measured for each subject, and the differences were computed. This study is an example of </w:t>
      </w:r>
      <w:r w:rsidRPr="00712A90">
        <w:rPr>
          <w:rFonts w:ascii="Times New Roman" w:hAnsi="Times New Roman" w:cs="Times New Roman"/>
          <w:b/>
          <w:bCs/>
          <w:color w:val="1D1D1D"/>
          <w:sz w:val="24"/>
          <w:szCs w:val="24"/>
          <w:u w:val="single"/>
          <w:shd w:val="clear" w:color="auto" w:fill="FFFFFF"/>
        </w:rPr>
        <w:t>experimental</w:t>
      </w:r>
      <w:r w:rsidRPr="00712A90">
        <w:rPr>
          <w:rFonts w:ascii="Times New Roman" w:hAnsi="Times New Roman" w:cs="Times New Roman"/>
          <w:color w:val="1D1D1D"/>
          <w:sz w:val="24"/>
          <w:szCs w:val="24"/>
          <w:shd w:val="clear" w:color="auto" w:fill="FFFFFF"/>
        </w:rPr>
        <w:t xml:space="preserve"> study. The difference in cholesterol level is the </w:t>
      </w:r>
      <w:r w:rsidRPr="00712A90">
        <w:rPr>
          <w:rFonts w:ascii="Times New Roman" w:hAnsi="Times New Roman" w:cs="Times New Roman"/>
          <w:b/>
          <w:bCs/>
          <w:color w:val="1D1D1D"/>
          <w:sz w:val="24"/>
          <w:szCs w:val="24"/>
          <w:u w:val="single"/>
          <w:shd w:val="clear" w:color="auto" w:fill="FFFFFF"/>
        </w:rPr>
        <w:t xml:space="preserve">dependent </w:t>
      </w:r>
      <w:r w:rsidRPr="00712A90">
        <w:rPr>
          <w:rFonts w:ascii="Times New Roman" w:hAnsi="Times New Roman" w:cs="Times New Roman"/>
          <w:color w:val="1D1D1D"/>
          <w:sz w:val="24"/>
          <w:szCs w:val="24"/>
          <w:shd w:val="clear" w:color="auto" w:fill="FFFFFF"/>
        </w:rPr>
        <w:t xml:space="preserve">variable. The treatment with drug or placebo is the </w:t>
      </w:r>
      <w:r w:rsidRPr="00712A90">
        <w:rPr>
          <w:rFonts w:ascii="Times New Roman" w:hAnsi="Times New Roman" w:cs="Times New Roman"/>
          <w:b/>
          <w:bCs/>
          <w:color w:val="1D1D1D"/>
          <w:sz w:val="24"/>
          <w:szCs w:val="24"/>
          <w:u w:val="single"/>
          <w:shd w:val="clear" w:color="auto" w:fill="FFFFFF"/>
        </w:rPr>
        <w:t xml:space="preserve">independent </w:t>
      </w:r>
      <w:r w:rsidRPr="00712A90">
        <w:rPr>
          <w:rFonts w:ascii="Times New Roman" w:hAnsi="Times New Roman" w:cs="Times New Roman"/>
          <w:color w:val="1D1D1D"/>
          <w:sz w:val="24"/>
          <w:szCs w:val="24"/>
          <w:shd w:val="clear" w:color="auto" w:fill="FFFFFF"/>
        </w:rPr>
        <w:t>variable.</w:t>
      </w:r>
    </w:p>
    <w:p w14:paraId="6F9C848A" w14:textId="0E256932" w:rsidR="001B3C7E" w:rsidRPr="00712A90" w:rsidRDefault="00BA586D" w:rsidP="00E647FD">
      <w:p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lastRenderedPageBreak/>
        <w:t xml:space="preserve">3.Shaywitz, </w:t>
      </w:r>
      <w:proofErr w:type="spellStart"/>
      <w:r w:rsidRPr="00712A90">
        <w:rPr>
          <w:rFonts w:ascii="Times New Roman" w:hAnsi="Times New Roman" w:cs="Times New Roman"/>
          <w:color w:val="1D1D1D"/>
          <w:sz w:val="24"/>
          <w:szCs w:val="24"/>
          <w:shd w:val="clear" w:color="auto" w:fill="FFFFFF"/>
        </w:rPr>
        <w:t>Shaywitz</w:t>
      </w:r>
      <w:proofErr w:type="spellEnd"/>
      <w:r w:rsidRPr="00712A90">
        <w:rPr>
          <w:rFonts w:ascii="Times New Roman" w:hAnsi="Times New Roman" w:cs="Times New Roman"/>
          <w:color w:val="1D1D1D"/>
          <w:sz w:val="24"/>
          <w:szCs w:val="24"/>
          <w:shd w:val="clear" w:color="auto" w:fill="FFFFFF"/>
        </w:rPr>
        <w:t xml:space="preserve">, Blachman, and colleagues (2004) conducted an experiment to see whether a reading intervention based on phonetics could alter the functioning of the left hemisphere region of the brain to help children with reading disabilities read better. Some children (n = 37) were randomly assigned to receive the phonologically based reading intervention, whereas another group (n = 12) received the treatment that was typically used in their community. Children taught with the phonologically based reading intervention demonstrated increased activity in the left hemisphere regions of the brain during functional magnetic resonance imaging (MRI) compared with those who received the typical treatment. [Source: </w:t>
      </w:r>
      <w:proofErr w:type="spellStart"/>
      <w:r w:rsidRPr="00712A90">
        <w:rPr>
          <w:rFonts w:ascii="Times New Roman" w:hAnsi="Times New Roman" w:cs="Times New Roman"/>
          <w:color w:val="1D1D1D"/>
          <w:sz w:val="24"/>
          <w:szCs w:val="24"/>
          <w:shd w:val="clear" w:color="auto" w:fill="FFFFFF"/>
        </w:rPr>
        <w:t>Shaywitz</w:t>
      </w:r>
      <w:proofErr w:type="spellEnd"/>
      <w:r w:rsidRPr="00712A90">
        <w:rPr>
          <w:rFonts w:ascii="Times New Roman" w:hAnsi="Times New Roman" w:cs="Times New Roman"/>
          <w:color w:val="1D1D1D"/>
          <w:sz w:val="24"/>
          <w:szCs w:val="24"/>
          <w:shd w:val="clear" w:color="auto" w:fill="FFFFFF"/>
        </w:rPr>
        <w:t xml:space="preserve">, B. A., </w:t>
      </w:r>
      <w:proofErr w:type="spellStart"/>
      <w:r w:rsidRPr="00712A90">
        <w:rPr>
          <w:rFonts w:ascii="Times New Roman" w:hAnsi="Times New Roman" w:cs="Times New Roman"/>
          <w:color w:val="1D1D1D"/>
          <w:sz w:val="24"/>
          <w:szCs w:val="24"/>
          <w:shd w:val="clear" w:color="auto" w:fill="FFFFFF"/>
        </w:rPr>
        <w:t>Shaywitz</w:t>
      </w:r>
      <w:proofErr w:type="spellEnd"/>
      <w:r w:rsidRPr="00712A90">
        <w:rPr>
          <w:rFonts w:ascii="Times New Roman" w:hAnsi="Times New Roman" w:cs="Times New Roman"/>
          <w:color w:val="1D1D1D"/>
          <w:sz w:val="24"/>
          <w:szCs w:val="24"/>
          <w:shd w:val="clear" w:color="auto" w:fill="FFFFFF"/>
        </w:rPr>
        <w:t xml:space="preserve">, S. E., Blachman, B. A., et al. (2004). Development of left occipitotemporal systems for skilled reading in children after a phonologically-based intervention. Biological Psychiatry, 55(9), 926–933.] In this experiment, the independent variable is </w:t>
      </w:r>
      <w:r w:rsidRPr="00712A90">
        <w:rPr>
          <w:rFonts w:ascii="Times New Roman" w:hAnsi="Times New Roman" w:cs="Times New Roman"/>
          <w:b/>
          <w:bCs/>
          <w:color w:val="1D1D1D"/>
          <w:sz w:val="24"/>
          <w:szCs w:val="24"/>
          <w:u w:val="single"/>
          <w:shd w:val="clear" w:color="auto" w:fill="FFFFFF"/>
        </w:rPr>
        <w:t>type of reading intervention</w:t>
      </w:r>
      <w:r w:rsidRPr="00712A90">
        <w:rPr>
          <w:rFonts w:ascii="Times New Roman" w:hAnsi="Times New Roman" w:cs="Times New Roman"/>
          <w:color w:val="1D1D1D"/>
          <w:sz w:val="24"/>
          <w:szCs w:val="24"/>
          <w:shd w:val="clear" w:color="auto" w:fill="FFFFFF"/>
        </w:rPr>
        <w:t xml:space="preserve">, and the dependent variable is </w:t>
      </w:r>
      <w:r w:rsidRPr="00712A90">
        <w:rPr>
          <w:rFonts w:ascii="Times New Roman" w:hAnsi="Times New Roman" w:cs="Times New Roman"/>
          <w:b/>
          <w:bCs/>
          <w:color w:val="1D1D1D"/>
          <w:sz w:val="24"/>
          <w:szCs w:val="24"/>
          <w:u w:val="single"/>
          <w:shd w:val="clear" w:color="auto" w:fill="FFFFFF"/>
        </w:rPr>
        <w:t>Functioning of the left hemisphere region of the brain</w:t>
      </w:r>
      <w:r w:rsidRPr="00712A90">
        <w:rPr>
          <w:rFonts w:ascii="Times New Roman" w:hAnsi="Times New Roman" w:cs="Times New Roman"/>
          <w:color w:val="1D1D1D"/>
          <w:sz w:val="24"/>
          <w:szCs w:val="24"/>
          <w:shd w:val="clear" w:color="auto" w:fill="FFFFFF"/>
        </w:rPr>
        <w:t xml:space="preserve"> . The individuals who are in the control condition are typically referred to as the control group. Here, the control group consists of </w:t>
      </w:r>
      <w:r w:rsidRPr="00712A90">
        <w:rPr>
          <w:rFonts w:ascii="Times New Roman" w:hAnsi="Times New Roman" w:cs="Times New Roman"/>
          <w:b/>
          <w:bCs/>
          <w:color w:val="1D1D1D"/>
          <w:sz w:val="24"/>
          <w:szCs w:val="24"/>
          <w:u w:val="single"/>
          <w:shd w:val="clear" w:color="auto" w:fill="FFFFFF"/>
        </w:rPr>
        <w:t>children who received the treatment typical in the community</w:t>
      </w:r>
      <w:r w:rsidRPr="00712A90">
        <w:rPr>
          <w:rFonts w:ascii="Times New Roman" w:hAnsi="Times New Roman" w:cs="Times New Roman"/>
          <w:color w:val="1D1D1D"/>
          <w:sz w:val="24"/>
          <w:szCs w:val="24"/>
          <w:shd w:val="clear" w:color="auto" w:fill="FFFFFF"/>
        </w:rPr>
        <w:t xml:space="preserve">. </w:t>
      </w:r>
      <w:r w:rsidRPr="00712A90">
        <w:rPr>
          <w:rFonts w:ascii="Times New Roman" w:hAnsi="Times New Roman" w:cs="Times New Roman"/>
          <w:b/>
          <w:bCs/>
          <w:color w:val="1D1D1D"/>
          <w:sz w:val="24"/>
          <w:szCs w:val="24"/>
          <w:u w:val="single"/>
          <w:shd w:val="clear" w:color="auto" w:fill="FFFFFF"/>
        </w:rPr>
        <w:t xml:space="preserve">Functioning of the left hemisphere region of the </w:t>
      </w:r>
      <w:proofErr w:type="spellStart"/>
      <w:r w:rsidRPr="00712A90">
        <w:rPr>
          <w:rFonts w:ascii="Times New Roman" w:hAnsi="Times New Roman" w:cs="Times New Roman"/>
          <w:b/>
          <w:bCs/>
          <w:color w:val="1D1D1D"/>
          <w:sz w:val="24"/>
          <w:szCs w:val="24"/>
          <w:u w:val="single"/>
          <w:shd w:val="clear" w:color="auto" w:fill="FFFFFF"/>
        </w:rPr>
        <w:t>brain</w:t>
      </w:r>
      <w:r w:rsidRPr="00712A90">
        <w:rPr>
          <w:rFonts w:ascii="Times New Roman" w:hAnsi="Times New Roman" w:cs="Times New Roman"/>
          <w:color w:val="1D1D1D"/>
          <w:sz w:val="24"/>
          <w:szCs w:val="24"/>
          <w:shd w:val="clear" w:color="auto" w:fill="FFFFFF"/>
        </w:rPr>
        <w:t>v</w:t>
      </w:r>
      <w:proofErr w:type="spellEnd"/>
      <w:r w:rsidRPr="00712A90">
        <w:rPr>
          <w:rFonts w:ascii="Times New Roman" w:hAnsi="Times New Roman" w:cs="Times New Roman"/>
          <w:color w:val="1D1D1D"/>
          <w:sz w:val="24"/>
          <w:szCs w:val="24"/>
          <w:shd w:val="clear" w:color="auto" w:fill="FFFFFF"/>
        </w:rPr>
        <w:t xml:space="preserve"> is a construct that is being tested in this experiment, and the experimenters have operationally defined it as </w:t>
      </w:r>
      <w:r w:rsidRPr="00712A90">
        <w:rPr>
          <w:rFonts w:ascii="Times New Roman" w:hAnsi="Times New Roman" w:cs="Times New Roman"/>
          <w:b/>
          <w:bCs/>
          <w:color w:val="1D1D1D"/>
          <w:sz w:val="24"/>
          <w:szCs w:val="24"/>
          <w:u w:val="single"/>
          <w:shd w:val="clear" w:color="auto" w:fill="FFFFFF"/>
        </w:rPr>
        <w:t>activity in the left hemisphere brain regions measured using an MRI</w:t>
      </w:r>
      <w:r w:rsidRPr="00712A90">
        <w:rPr>
          <w:rFonts w:ascii="Times New Roman" w:hAnsi="Times New Roman" w:cs="Times New Roman"/>
          <w:color w:val="1D1D1D"/>
          <w:sz w:val="24"/>
          <w:szCs w:val="24"/>
          <w:shd w:val="clear" w:color="auto" w:fill="FFFFFF"/>
        </w:rPr>
        <w:t>.</w:t>
      </w:r>
    </w:p>
    <w:p w14:paraId="44898A98" w14:textId="77777777" w:rsidR="00BA586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4. Suppose a researcher compiled a data set consisting of the following variables for a sample of 50 retired men. For each variable, select whether it is discrete or continuous. Variable Discrete Continuous. </w:t>
      </w:r>
    </w:p>
    <w:p w14:paraId="0EFD0832" w14:textId="77777777" w:rsidR="00BA586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The number of college football games ever attended </w:t>
      </w:r>
      <w:r w:rsidRPr="00712A90">
        <w:rPr>
          <w:rFonts w:ascii="Times New Roman" w:hAnsi="Times New Roman" w:cs="Times New Roman"/>
          <w:b/>
          <w:bCs/>
          <w:color w:val="1D1D1D"/>
          <w:sz w:val="24"/>
          <w:szCs w:val="24"/>
          <w:u w:val="single"/>
          <w:shd w:val="clear" w:color="auto" w:fill="FFFFFF"/>
        </w:rPr>
        <w:t>discrete</w:t>
      </w:r>
      <w:r w:rsidRPr="00712A90">
        <w:rPr>
          <w:rFonts w:ascii="Times New Roman" w:hAnsi="Times New Roman" w:cs="Times New Roman"/>
          <w:color w:val="1D1D1D"/>
          <w:sz w:val="24"/>
          <w:szCs w:val="24"/>
          <w:shd w:val="clear" w:color="auto" w:fill="FFFFFF"/>
        </w:rPr>
        <w:t xml:space="preserve"> </w:t>
      </w:r>
    </w:p>
    <w:p w14:paraId="50DAC317" w14:textId="77777777" w:rsidR="00E647F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The number of sons or daughters </w:t>
      </w:r>
      <w:r w:rsidR="00E647FD" w:rsidRPr="00712A90">
        <w:rPr>
          <w:rFonts w:ascii="Times New Roman" w:hAnsi="Times New Roman" w:cs="Times New Roman"/>
          <w:b/>
          <w:bCs/>
          <w:color w:val="1D1D1D"/>
          <w:sz w:val="24"/>
          <w:szCs w:val="24"/>
          <w:u w:val="single"/>
          <w:shd w:val="clear" w:color="auto" w:fill="FFFFFF"/>
        </w:rPr>
        <w:t>Discrete</w:t>
      </w:r>
      <w:r w:rsidRPr="00712A90">
        <w:rPr>
          <w:rFonts w:ascii="Times New Roman" w:hAnsi="Times New Roman" w:cs="Times New Roman"/>
          <w:color w:val="1D1D1D"/>
          <w:sz w:val="24"/>
          <w:szCs w:val="24"/>
          <w:shd w:val="clear" w:color="auto" w:fill="FFFFFF"/>
        </w:rPr>
        <w:t xml:space="preserve"> </w:t>
      </w:r>
    </w:p>
    <w:p w14:paraId="7FE6FADE" w14:textId="77777777" w:rsidR="00E647F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Pant size </w:t>
      </w:r>
      <w:r w:rsidR="00E647FD" w:rsidRPr="00712A90">
        <w:rPr>
          <w:rFonts w:ascii="Times New Roman" w:hAnsi="Times New Roman" w:cs="Times New Roman"/>
          <w:b/>
          <w:bCs/>
          <w:color w:val="1D1D1D"/>
          <w:sz w:val="24"/>
          <w:szCs w:val="24"/>
          <w:u w:val="single"/>
          <w:shd w:val="clear" w:color="auto" w:fill="FFFFFF"/>
        </w:rPr>
        <w:t>Discrete</w:t>
      </w:r>
      <w:r w:rsidRPr="00712A90">
        <w:rPr>
          <w:rFonts w:ascii="Times New Roman" w:hAnsi="Times New Roman" w:cs="Times New Roman"/>
          <w:b/>
          <w:bCs/>
          <w:color w:val="1D1D1D"/>
          <w:sz w:val="24"/>
          <w:szCs w:val="24"/>
          <w:u w:val="single"/>
          <w:shd w:val="clear" w:color="auto" w:fill="FFFFFF"/>
        </w:rPr>
        <w:t xml:space="preserve"> </w:t>
      </w:r>
    </w:p>
    <w:p w14:paraId="0FE00F63" w14:textId="68691F1A" w:rsidR="00E647F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Body temperature </w:t>
      </w:r>
      <w:r w:rsidR="00E647FD" w:rsidRPr="00712A90">
        <w:rPr>
          <w:rFonts w:ascii="Times New Roman" w:hAnsi="Times New Roman" w:cs="Times New Roman"/>
          <w:b/>
          <w:bCs/>
          <w:color w:val="1D1D1D"/>
          <w:sz w:val="24"/>
          <w:szCs w:val="24"/>
          <w:u w:val="single"/>
          <w:shd w:val="clear" w:color="auto" w:fill="FFFFFF"/>
        </w:rPr>
        <w:t>Continuous</w:t>
      </w:r>
      <w:r w:rsidRPr="00712A90">
        <w:rPr>
          <w:rFonts w:ascii="Times New Roman" w:hAnsi="Times New Roman" w:cs="Times New Roman"/>
          <w:b/>
          <w:bCs/>
          <w:color w:val="1D1D1D"/>
          <w:sz w:val="24"/>
          <w:szCs w:val="24"/>
          <w:u w:val="single"/>
          <w:shd w:val="clear" w:color="auto" w:fill="FFFFFF"/>
        </w:rPr>
        <w:t xml:space="preserve"> </w:t>
      </w:r>
    </w:p>
    <w:p w14:paraId="320522A5" w14:textId="02BDC51E" w:rsidR="00302305" w:rsidRPr="00712A90" w:rsidRDefault="00BA586D">
      <w:pPr>
        <w:rPr>
          <w:rFonts w:ascii="Times New Roman" w:hAnsi="Times New Roman" w:cs="Times New Roman"/>
          <w:sz w:val="24"/>
          <w:szCs w:val="24"/>
        </w:rPr>
      </w:pPr>
      <w:r w:rsidRPr="00712A90">
        <w:rPr>
          <w:rFonts w:ascii="Times New Roman" w:hAnsi="Times New Roman" w:cs="Times New Roman"/>
          <w:color w:val="1D1D1D"/>
          <w:sz w:val="24"/>
          <w:szCs w:val="24"/>
          <w:shd w:val="clear" w:color="auto" w:fill="FFFFFF"/>
        </w:rPr>
        <w:t xml:space="preserve">Pounds of chocolate consumed in the past year </w:t>
      </w:r>
      <w:r w:rsidR="00E647FD" w:rsidRPr="00712A90">
        <w:rPr>
          <w:rFonts w:ascii="Times New Roman" w:hAnsi="Times New Roman" w:cs="Times New Roman"/>
          <w:b/>
          <w:bCs/>
          <w:color w:val="1D1D1D"/>
          <w:sz w:val="24"/>
          <w:szCs w:val="24"/>
          <w:u w:val="single"/>
          <w:shd w:val="clear" w:color="auto" w:fill="FFFFFF"/>
        </w:rPr>
        <w:t>Continuous</w:t>
      </w:r>
    </w:p>
    <w:sectPr w:rsidR="00302305" w:rsidRPr="00712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1127C"/>
    <w:multiLevelType w:val="hybridMultilevel"/>
    <w:tmpl w:val="88B88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05"/>
    <w:rsid w:val="001B3C7E"/>
    <w:rsid w:val="00302305"/>
    <w:rsid w:val="00570E8E"/>
    <w:rsid w:val="00712A90"/>
    <w:rsid w:val="008E5162"/>
    <w:rsid w:val="00BA586D"/>
    <w:rsid w:val="00E40361"/>
    <w:rsid w:val="00E64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E83C"/>
  <w15:chartTrackingRefBased/>
  <w15:docId w15:val="{104945EB-809B-4B0B-BE9F-50FE11FA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305"/>
    <w:pPr>
      <w:ind w:left="720"/>
      <w:contextualSpacing/>
    </w:pPr>
  </w:style>
  <w:style w:type="character" w:styleId="CommentReference">
    <w:name w:val="annotation reference"/>
    <w:basedOn w:val="DefaultParagraphFont"/>
    <w:uiPriority w:val="99"/>
    <w:semiHidden/>
    <w:unhideWhenUsed/>
    <w:rsid w:val="00BA586D"/>
    <w:rPr>
      <w:sz w:val="16"/>
      <w:szCs w:val="16"/>
    </w:rPr>
  </w:style>
  <w:style w:type="paragraph" w:styleId="CommentText">
    <w:name w:val="annotation text"/>
    <w:basedOn w:val="Normal"/>
    <w:link w:val="CommentTextChar"/>
    <w:uiPriority w:val="99"/>
    <w:semiHidden/>
    <w:unhideWhenUsed/>
    <w:rsid w:val="00BA586D"/>
    <w:pPr>
      <w:spacing w:line="240" w:lineRule="auto"/>
    </w:pPr>
    <w:rPr>
      <w:sz w:val="20"/>
      <w:szCs w:val="20"/>
    </w:rPr>
  </w:style>
  <w:style w:type="character" w:customStyle="1" w:styleId="CommentTextChar">
    <w:name w:val="Comment Text Char"/>
    <w:basedOn w:val="DefaultParagraphFont"/>
    <w:link w:val="CommentText"/>
    <w:uiPriority w:val="99"/>
    <w:semiHidden/>
    <w:rsid w:val="00BA586D"/>
    <w:rPr>
      <w:sz w:val="20"/>
      <w:szCs w:val="20"/>
    </w:rPr>
  </w:style>
  <w:style w:type="paragraph" w:styleId="CommentSubject">
    <w:name w:val="annotation subject"/>
    <w:basedOn w:val="CommentText"/>
    <w:next w:val="CommentText"/>
    <w:link w:val="CommentSubjectChar"/>
    <w:uiPriority w:val="99"/>
    <w:semiHidden/>
    <w:unhideWhenUsed/>
    <w:rsid w:val="00BA586D"/>
    <w:rPr>
      <w:b/>
      <w:bCs/>
    </w:rPr>
  </w:style>
  <w:style w:type="character" w:customStyle="1" w:styleId="CommentSubjectChar">
    <w:name w:val="Comment Subject Char"/>
    <w:basedOn w:val="CommentTextChar"/>
    <w:link w:val="CommentSubject"/>
    <w:uiPriority w:val="99"/>
    <w:semiHidden/>
    <w:rsid w:val="00BA58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2021-11-01T23:46:00Z</dcterms:created>
  <dcterms:modified xsi:type="dcterms:W3CDTF">2021-11-01T23:46:00Z</dcterms:modified>
</cp:coreProperties>
</file>